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71C53C" w14:textId="090EB4C8" w:rsidR="00B46269" w:rsidRDefault="008E488A" w:rsidP="008E488A">
      <w:pPr>
        <w:spacing w:before="4560"/>
        <w:jc w:val="center"/>
        <w:rPr>
          <w:b/>
          <w:smallCaps/>
          <w:sz w:val="32"/>
        </w:rPr>
      </w:pPr>
      <w:r>
        <w:rPr>
          <w:b/>
          <w:smallCaps/>
          <w:sz w:val="32"/>
        </w:rPr>
        <w:t>CADRE DU MEMOIRE TECHNIQUE</w:t>
      </w:r>
    </w:p>
    <w:p w14:paraId="143A117C" w14:textId="6F442A5C" w:rsidR="008E488A" w:rsidRPr="008E488A" w:rsidRDefault="008E488A" w:rsidP="008E488A">
      <w:pPr>
        <w:spacing w:before="1440"/>
        <w:jc w:val="center"/>
        <w:rPr>
          <w:b/>
          <w:smallCaps/>
        </w:rPr>
      </w:pPr>
      <w:r w:rsidRPr="008E488A">
        <w:rPr>
          <w:b/>
          <w:smallCaps/>
        </w:rPr>
        <w:t xml:space="preserve">OBJET DU MARCHE : </w:t>
      </w:r>
      <w:r w:rsidR="00865EBD" w:rsidRPr="00865EBD">
        <w:rPr>
          <w:b/>
          <w:smallCaps/>
        </w:rPr>
        <w:t>Remplacement des vitrages brisés des tours du site François-Mitterrand de la Bibliothèque nationale de France</w:t>
      </w:r>
    </w:p>
    <w:p w14:paraId="58C00F98" w14:textId="77777777" w:rsidR="008E488A" w:rsidRPr="008E488A" w:rsidRDefault="008E488A" w:rsidP="008E488A">
      <w:pPr>
        <w:spacing w:before="1440"/>
        <w:jc w:val="center"/>
        <w:rPr>
          <w:b/>
          <w:smallCaps/>
        </w:rPr>
        <w:sectPr w:rsidR="008E488A" w:rsidRPr="008E488A" w:rsidSect="00BD3059">
          <w:headerReference w:type="first" r:id="rId8"/>
          <w:pgSz w:w="11900" w:h="16840"/>
          <w:pgMar w:top="1077" w:right="1191" w:bottom="1077" w:left="1191" w:header="1077" w:footer="1077" w:gutter="0"/>
          <w:cols w:space="720"/>
          <w:titlePg/>
        </w:sectPr>
      </w:pPr>
    </w:p>
    <w:p w14:paraId="7287B2F1" w14:textId="77777777" w:rsidR="00865EBD" w:rsidRDefault="00865EBD" w:rsidP="008E488A">
      <w:pPr>
        <w:jc w:val="center"/>
        <w:rPr>
          <w:szCs w:val="22"/>
        </w:rPr>
      </w:pPr>
    </w:p>
    <w:p w14:paraId="14712D2F" w14:textId="251A06E8" w:rsidR="008E488A" w:rsidRPr="008E04EA" w:rsidRDefault="008E488A" w:rsidP="008E488A">
      <w:pPr>
        <w:jc w:val="center"/>
        <w:rPr>
          <w:szCs w:val="22"/>
        </w:rPr>
      </w:pPr>
      <w:r w:rsidRPr="008E04EA">
        <w:rPr>
          <w:szCs w:val="22"/>
        </w:rPr>
        <w:t>Dans le cadre de leur réponse, les candidats doivent fournir un mémoire technique. Ce mémoire technique doit permettre à la personne publique de valider la pertinence de la réponse et de juger concrètement si cette dernière répond aux fonctionnalités, aux exigences et aux contraintes du cahier des charges.</w:t>
      </w:r>
    </w:p>
    <w:p w14:paraId="54DF147A" w14:textId="77777777" w:rsidR="008E488A" w:rsidRPr="008E04EA" w:rsidRDefault="008E488A" w:rsidP="008E488A">
      <w:pPr>
        <w:jc w:val="center"/>
        <w:rPr>
          <w:szCs w:val="22"/>
        </w:rPr>
      </w:pPr>
      <w:r w:rsidRPr="008E04EA">
        <w:rPr>
          <w:szCs w:val="22"/>
        </w:rPr>
        <w:t>Le candidat devra aller au-delà d’une simple redite du CCTP et développer sa réponse pour obtenir la note technique maximale.</w:t>
      </w:r>
    </w:p>
    <w:p w14:paraId="0D217333" w14:textId="77777777" w:rsidR="008E488A" w:rsidRPr="008E04EA" w:rsidRDefault="008E488A" w:rsidP="008E488A">
      <w:pPr>
        <w:jc w:val="center"/>
        <w:rPr>
          <w:szCs w:val="22"/>
        </w:rPr>
      </w:pPr>
    </w:p>
    <w:p w14:paraId="574D2E10" w14:textId="77777777" w:rsidR="008E488A" w:rsidRPr="008E04EA" w:rsidRDefault="008E488A" w:rsidP="008E488A">
      <w:pPr>
        <w:jc w:val="center"/>
        <w:rPr>
          <w:szCs w:val="22"/>
        </w:rPr>
      </w:pPr>
      <w:r w:rsidRPr="008E04EA">
        <w:rPr>
          <w:szCs w:val="22"/>
        </w:rPr>
        <w:t xml:space="preserve">Le mémoire technique </w:t>
      </w:r>
      <w:r w:rsidRPr="008E04EA">
        <w:rPr>
          <w:b/>
          <w:szCs w:val="22"/>
        </w:rPr>
        <w:t>suivra</w:t>
      </w:r>
      <w:r w:rsidRPr="008E04EA">
        <w:rPr>
          <w:szCs w:val="22"/>
        </w:rPr>
        <w:t xml:space="preserve"> </w:t>
      </w:r>
      <w:r w:rsidRPr="008E04EA">
        <w:rPr>
          <w:b/>
          <w:szCs w:val="22"/>
        </w:rPr>
        <w:t>obligatoirement</w:t>
      </w:r>
      <w:r w:rsidRPr="008E04EA">
        <w:rPr>
          <w:szCs w:val="22"/>
        </w:rPr>
        <w:t xml:space="preserve"> le plan suivant :</w:t>
      </w:r>
    </w:p>
    <w:p w14:paraId="09A5C39B" w14:textId="1488A21E" w:rsidR="008E488A" w:rsidRPr="008E488A" w:rsidRDefault="008E488A" w:rsidP="008E488A">
      <w:pPr>
        <w:jc w:val="center"/>
        <w:rPr>
          <w:szCs w:val="22"/>
        </w:rPr>
      </w:pPr>
    </w:p>
    <w:p w14:paraId="11A893F3" w14:textId="77777777" w:rsidR="00B46269" w:rsidRPr="008E488A" w:rsidRDefault="00B46269" w:rsidP="008E488A">
      <w:pPr>
        <w:jc w:val="center"/>
        <w:rPr>
          <w:szCs w:val="22"/>
        </w:rPr>
      </w:pPr>
    </w:p>
    <w:p w14:paraId="1AAD1EAF" w14:textId="7AB82330" w:rsidR="008E488A" w:rsidRPr="00A33FFC" w:rsidRDefault="008E488A" w:rsidP="008E48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/>
        <w:autoSpaceDE w:val="0"/>
        <w:autoSpaceDN w:val="0"/>
        <w:adjustRightInd w:val="0"/>
        <w:rPr>
          <w:b/>
          <w:color w:val="000000"/>
          <w:szCs w:val="22"/>
        </w:rPr>
      </w:pPr>
      <w:r>
        <w:rPr>
          <w:b/>
          <w:color w:val="000000"/>
          <w:szCs w:val="22"/>
        </w:rPr>
        <w:t xml:space="preserve">Sous-critère 1 : </w:t>
      </w:r>
      <w:r w:rsidR="00865EBD" w:rsidRPr="00865EBD">
        <w:rPr>
          <w:b/>
          <w:color w:val="000000"/>
          <w:szCs w:val="22"/>
        </w:rPr>
        <w:t xml:space="preserve">Organisation et méthodologie d’exécution </w:t>
      </w:r>
      <w:r w:rsidRPr="00A33FFC">
        <w:rPr>
          <w:b/>
          <w:color w:val="000000"/>
          <w:szCs w:val="22"/>
        </w:rPr>
        <w:t>– (</w:t>
      </w:r>
      <w:r w:rsidR="00865EBD">
        <w:rPr>
          <w:b/>
          <w:color w:val="000000"/>
          <w:szCs w:val="22"/>
        </w:rPr>
        <w:t>60</w:t>
      </w:r>
      <w:r w:rsidRPr="00A33FFC">
        <w:rPr>
          <w:b/>
          <w:color w:val="000000"/>
          <w:szCs w:val="22"/>
        </w:rPr>
        <w:t>%)</w:t>
      </w:r>
    </w:p>
    <w:p w14:paraId="014A6957" w14:textId="77777777" w:rsidR="00865EBD" w:rsidRPr="00865EBD" w:rsidRDefault="00865EBD" w:rsidP="00865EBD">
      <w:pPr>
        <w:jc w:val="left"/>
        <w:rPr>
          <w:szCs w:val="22"/>
        </w:rPr>
      </w:pPr>
      <w:r w:rsidRPr="00865EBD">
        <w:rPr>
          <w:szCs w:val="22"/>
        </w:rPr>
        <w:t>Le candidat détaillera notamment :</w:t>
      </w:r>
    </w:p>
    <w:p w14:paraId="0FED4B5B" w14:textId="3DBEAC4D" w:rsidR="00865EBD" w:rsidRDefault="00865EBD" w:rsidP="00865EBD">
      <w:pPr>
        <w:pStyle w:val="Paragraphedeliste"/>
        <w:numPr>
          <w:ilvl w:val="0"/>
          <w:numId w:val="21"/>
        </w:numPr>
        <w:jc w:val="left"/>
        <w:rPr>
          <w:szCs w:val="22"/>
        </w:rPr>
      </w:pPr>
      <w:r>
        <w:rPr>
          <w:szCs w:val="22"/>
        </w:rPr>
        <w:t>L</w:t>
      </w:r>
      <w:r w:rsidRPr="00865EBD">
        <w:rPr>
          <w:szCs w:val="22"/>
        </w:rPr>
        <w:t>a méthodologie de dépose</w:t>
      </w:r>
      <w:r>
        <w:rPr>
          <w:szCs w:val="22"/>
        </w:rPr>
        <w:t xml:space="preserve"> et </w:t>
      </w:r>
      <w:r w:rsidRPr="00865EBD">
        <w:rPr>
          <w:szCs w:val="22"/>
        </w:rPr>
        <w:t>repose des vitrages</w:t>
      </w:r>
      <w:r>
        <w:rPr>
          <w:szCs w:val="22"/>
        </w:rPr>
        <w:t xml:space="preserve"> avec et sans utilisation de nacelle ;</w:t>
      </w:r>
    </w:p>
    <w:p w14:paraId="7EF8CD77" w14:textId="68E288A9" w:rsidR="00865EBD" w:rsidRPr="00865EBD" w:rsidRDefault="00865EBD" w:rsidP="00865EBD">
      <w:pPr>
        <w:pStyle w:val="Paragraphedeliste"/>
        <w:numPr>
          <w:ilvl w:val="0"/>
          <w:numId w:val="21"/>
        </w:numPr>
        <w:jc w:val="left"/>
        <w:rPr>
          <w:szCs w:val="22"/>
        </w:rPr>
      </w:pPr>
      <w:r>
        <w:rPr>
          <w:szCs w:val="22"/>
        </w:rPr>
        <w:t>La méthodologie de mise en stockage des vitrages ;</w:t>
      </w:r>
    </w:p>
    <w:p w14:paraId="45A98608" w14:textId="0C929AA2" w:rsidR="00865EBD" w:rsidRPr="00865EBD" w:rsidRDefault="00865EBD" w:rsidP="00865EBD">
      <w:pPr>
        <w:pStyle w:val="Paragraphedeliste"/>
        <w:numPr>
          <w:ilvl w:val="0"/>
          <w:numId w:val="21"/>
        </w:numPr>
        <w:jc w:val="left"/>
        <w:rPr>
          <w:szCs w:val="22"/>
        </w:rPr>
      </w:pPr>
      <w:r>
        <w:rPr>
          <w:szCs w:val="22"/>
        </w:rPr>
        <w:t>L</w:t>
      </w:r>
      <w:r w:rsidRPr="00865EBD">
        <w:rPr>
          <w:szCs w:val="22"/>
        </w:rPr>
        <w:t>’organisation du chantier en site IGH occupé</w:t>
      </w:r>
      <w:r>
        <w:rPr>
          <w:szCs w:val="22"/>
        </w:rPr>
        <w:t xml:space="preserve">, </w:t>
      </w:r>
    </w:p>
    <w:p w14:paraId="5B8DD681" w14:textId="11B3354A" w:rsidR="00865EBD" w:rsidRPr="00865EBD" w:rsidRDefault="00865EBD" w:rsidP="00865EBD">
      <w:pPr>
        <w:pStyle w:val="Paragraphedeliste"/>
        <w:numPr>
          <w:ilvl w:val="0"/>
          <w:numId w:val="21"/>
        </w:numPr>
        <w:jc w:val="left"/>
        <w:rPr>
          <w:szCs w:val="22"/>
        </w:rPr>
      </w:pPr>
      <w:r>
        <w:rPr>
          <w:szCs w:val="22"/>
        </w:rPr>
        <w:t>La</w:t>
      </w:r>
      <w:r w:rsidRPr="00865EBD">
        <w:rPr>
          <w:szCs w:val="22"/>
        </w:rPr>
        <w:t xml:space="preserve"> </w:t>
      </w:r>
      <w:r w:rsidRPr="00865EBD">
        <w:rPr>
          <w:szCs w:val="22"/>
        </w:rPr>
        <w:t>composition des différents corps d’intervention (direction du chantier, études, travaux, plan d’exécution)</w:t>
      </w:r>
      <w:r>
        <w:rPr>
          <w:szCs w:val="22"/>
        </w:rPr>
        <w:t> ;</w:t>
      </w:r>
    </w:p>
    <w:p w14:paraId="013DF919" w14:textId="419AA48F" w:rsidR="00865EBD" w:rsidRPr="00865EBD" w:rsidRDefault="00865EBD" w:rsidP="00865EBD">
      <w:pPr>
        <w:pStyle w:val="Paragraphedeliste"/>
        <w:numPr>
          <w:ilvl w:val="0"/>
          <w:numId w:val="21"/>
        </w:numPr>
        <w:jc w:val="left"/>
        <w:rPr>
          <w:szCs w:val="22"/>
        </w:rPr>
      </w:pPr>
      <w:r>
        <w:rPr>
          <w:szCs w:val="22"/>
        </w:rPr>
        <w:t>L</w:t>
      </w:r>
      <w:r w:rsidRPr="00865EBD">
        <w:rPr>
          <w:szCs w:val="22"/>
        </w:rPr>
        <w:t>es moyens matériels (nacelles, plateformes),</w:t>
      </w:r>
    </w:p>
    <w:p w14:paraId="63A94A23" w14:textId="1876713C" w:rsidR="008E488A" w:rsidRPr="00865EBD" w:rsidRDefault="00865EBD" w:rsidP="00865EBD">
      <w:pPr>
        <w:pStyle w:val="Paragraphedeliste"/>
        <w:numPr>
          <w:ilvl w:val="0"/>
          <w:numId w:val="21"/>
        </w:numPr>
        <w:jc w:val="left"/>
        <w:rPr>
          <w:szCs w:val="22"/>
        </w:rPr>
      </w:pPr>
      <w:r>
        <w:rPr>
          <w:szCs w:val="22"/>
        </w:rPr>
        <w:t>L</w:t>
      </w:r>
      <w:r w:rsidRPr="00865EBD">
        <w:rPr>
          <w:szCs w:val="22"/>
        </w:rPr>
        <w:t>es dispositions prises pour garantir la sécurité des occupants et des tiers.</w:t>
      </w:r>
    </w:p>
    <w:p w14:paraId="24E8DB28" w14:textId="77777777" w:rsidR="008E488A" w:rsidRDefault="008E488A" w:rsidP="008E488A">
      <w:pPr>
        <w:jc w:val="center"/>
        <w:rPr>
          <w:szCs w:val="22"/>
        </w:rPr>
      </w:pPr>
    </w:p>
    <w:p w14:paraId="2BD10A6E" w14:textId="35D923CF" w:rsidR="008E488A" w:rsidRPr="00A33FFC" w:rsidRDefault="008E488A" w:rsidP="008E48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/>
        <w:autoSpaceDE w:val="0"/>
        <w:autoSpaceDN w:val="0"/>
        <w:adjustRightInd w:val="0"/>
        <w:rPr>
          <w:b/>
          <w:color w:val="000000"/>
          <w:szCs w:val="22"/>
        </w:rPr>
      </w:pPr>
      <w:r>
        <w:rPr>
          <w:b/>
          <w:color w:val="000000"/>
          <w:szCs w:val="22"/>
        </w:rPr>
        <w:t xml:space="preserve">Sous-critère 2 : </w:t>
      </w:r>
      <w:r w:rsidR="00865EBD" w:rsidRPr="00865EBD">
        <w:rPr>
          <w:b/>
          <w:color w:val="000000"/>
          <w:szCs w:val="22"/>
        </w:rPr>
        <w:t xml:space="preserve">Qualité technique des </w:t>
      </w:r>
      <w:r w:rsidR="00865EBD">
        <w:rPr>
          <w:b/>
          <w:color w:val="000000"/>
          <w:szCs w:val="22"/>
        </w:rPr>
        <w:t>vitrages</w:t>
      </w:r>
      <w:r w:rsidR="00865EBD" w:rsidRPr="00865EBD">
        <w:rPr>
          <w:b/>
          <w:color w:val="000000"/>
          <w:szCs w:val="22"/>
        </w:rPr>
        <w:t xml:space="preserve"> proposés </w:t>
      </w:r>
      <w:r w:rsidRPr="00A33FFC">
        <w:rPr>
          <w:b/>
          <w:color w:val="000000"/>
          <w:szCs w:val="22"/>
        </w:rPr>
        <w:t>– (</w:t>
      </w:r>
      <w:r w:rsidR="00865EBD">
        <w:rPr>
          <w:b/>
          <w:color w:val="000000"/>
          <w:szCs w:val="22"/>
        </w:rPr>
        <w:t>30</w:t>
      </w:r>
      <w:r w:rsidRPr="00A33FFC">
        <w:rPr>
          <w:b/>
          <w:color w:val="000000"/>
          <w:szCs w:val="22"/>
        </w:rPr>
        <w:t>%)</w:t>
      </w:r>
    </w:p>
    <w:p w14:paraId="499C7B25" w14:textId="6410C04E" w:rsidR="00865EBD" w:rsidRPr="00865EBD" w:rsidRDefault="00865EBD" w:rsidP="00865EBD">
      <w:pPr>
        <w:jc w:val="left"/>
        <w:rPr>
          <w:szCs w:val="22"/>
        </w:rPr>
      </w:pPr>
      <w:r w:rsidRPr="00865EBD">
        <w:rPr>
          <w:szCs w:val="22"/>
        </w:rPr>
        <w:t>Le candidat présentera :</w:t>
      </w:r>
    </w:p>
    <w:p w14:paraId="287CAEF1" w14:textId="474CBDEF" w:rsidR="00865EBD" w:rsidRPr="00865EBD" w:rsidRDefault="00865EBD" w:rsidP="00865EBD">
      <w:pPr>
        <w:pStyle w:val="Paragraphedeliste"/>
        <w:numPr>
          <w:ilvl w:val="0"/>
          <w:numId w:val="22"/>
        </w:numPr>
        <w:spacing w:before="0" w:after="0"/>
        <w:jc w:val="left"/>
        <w:rPr>
          <w:szCs w:val="22"/>
        </w:rPr>
      </w:pPr>
      <w:r>
        <w:rPr>
          <w:szCs w:val="22"/>
        </w:rPr>
        <w:t>L</w:t>
      </w:r>
      <w:r w:rsidRPr="00865EBD">
        <w:rPr>
          <w:szCs w:val="22"/>
        </w:rPr>
        <w:t>es compositions de vitrages proposées (schémas, fiches techniques</w:t>
      </w:r>
      <w:r>
        <w:rPr>
          <w:szCs w:val="22"/>
        </w:rPr>
        <w:t>, certificats</w:t>
      </w:r>
      <w:r w:rsidRPr="00865EBD">
        <w:rPr>
          <w:szCs w:val="22"/>
        </w:rPr>
        <w:t>),</w:t>
      </w:r>
    </w:p>
    <w:p w14:paraId="6657E49D" w14:textId="02AEA755" w:rsidR="00865EBD" w:rsidRPr="00865EBD" w:rsidRDefault="00865EBD" w:rsidP="00865EBD">
      <w:pPr>
        <w:pStyle w:val="Paragraphedeliste"/>
        <w:numPr>
          <w:ilvl w:val="0"/>
          <w:numId w:val="22"/>
        </w:numPr>
        <w:spacing w:before="0" w:after="0"/>
        <w:jc w:val="left"/>
        <w:rPr>
          <w:szCs w:val="22"/>
        </w:rPr>
      </w:pPr>
      <w:r>
        <w:rPr>
          <w:szCs w:val="22"/>
        </w:rPr>
        <w:t>L</w:t>
      </w:r>
      <w:r w:rsidRPr="00865EBD">
        <w:rPr>
          <w:szCs w:val="22"/>
        </w:rPr>
        <w:t>es performances acoustiques et thermiques attendues,</w:t>
      </w:r>
    </w:p>
    <w:p w14:paraId="3B5C801F" w14:textId="3885F0F4" w:rsidR="00865EBD" w:rsidRPr="00865EBD" w:rsidRDefault="00865EBD" w:rsidP="00865EBD">
      <w:pPr>
        <w:pStyle w:val="Paragraphedeliste"/>
        <w:numPr>
          <w:ilvl w:val="0"/>
          <w:numId w:val="22"/>
        </w:numPr>
        <w:spacing w:before="0" w:after="0"/>
        <w:jc w:val="left"/>
        <w:rPr>
          <w:szCs w:val="22"/>
        </w:rPr>
      </w:pPr>
      <w:r>
        <w:rPr>
          <w:szCs w:val="22"/>
        </w:rPr>
        <w:t>L</w:t>
      </w:r>
      <w:r w:rsidRPr="00865EBD">
        <w:rPr>
          <w:szCs w:val="22"/>
        </w:rPr>
        <w:t>es dispositions prévues pour :</w:t>
      </w:r>
    </w:p>
    <w:p w14:paraId="6D699101" w14:textId="7D18B90D" w:rsidR="00865EBD" w:rsidRPr="00865EBD" w:rsidRDefault="00865EBD" w:rsidP="00865EBD">
      <w:pPr>
        <w:pStyle w:val="Paragraphedeliste"/>
        <w:numPr>
          <w:ilvl w:val="0"/>
          <w:numId w:val="22"/>
        </w:numPr>
        <w:spacing w:before="0" w:after="0"/>
        <w:ind w:left="1080"/>
        <w:jc w:val="left"/>
        <w:rPr>
          <w:szCs w:val="22"/>
        </w:rPr>
      </w:pPr>
      <w:r>
        <w:rPr>
          <w:szCs w:val="22"/>
        </w:rPr>
        <w:t>A</w:t>
      </w:r>
      <w:r w:rsidRPr="00865EBD">
        <w:rPr>
          <w:szCs w:val="22"/>
        </w:rPr>
        <w:t>ssurer la durabilité des assemblages,</w:t>
      </w:r>
    </w:p>
    <w:p w14:paraId="0D89E4EC" w14:textId="4BE17031" w:rsidR="008E488A" w:rsidRPr="00865EBD" w:rsidRDefault="00865EBD" w:rsidP="00865EBD">
      <w:pPr>
        <w:pStyle w:val="Paragraphedeliste"/>
        <w:numPr>
          <w:ilvl w:val="0"/>
          <w:numId w:val="22"/>
        </w:numPr>
        <w:spacing w:before="0" w:after="0"/>
        <w:ind w:left="1080"/>
        <w:jc w:val="left"/>
        <w:rPr>
          <w:szCs w:val="22"/>
        </w:rPr>
      </w:pPr>
      <w:r>
        <w:rPr>
          <w:szCs w:val="22"/>
        </w:rPr>
        <w:t>M</w:t>
      </w:r>
      <w:r w:rsidRPr="00865EBD">
        <w:rPr>
          <w:szCs w:val="22"/>
        </w:rPr>
        <w:t>aintenir les performances dans le temps</w:t>
      </w:r>
      <w:r>
        <w:rPr>
          <w:szCs w:val="22"/>
        </w:rPr>
        <w:t>.</w:t>
      </w:r>
    </w:p>
    <w:p w14:paraId="686C62F8" w14:textId="77777777" w:rsidR="008E488A" w:rsidRDefault="008E488A" w:rsidP="008E488A">
      <w:pPr>
        <w:jc w:val="center"/>
        <w:rPr>
          <w:szCs w:val="22"/>
        </w:rPr>
      </w:pPr>
    </w:p>
    <w:p w14:paraId="3B1EE4D4" w14:textId="2B09DD00" w:rsidR="008E488A" w:rsidRPr="00A33FFC" w:rsidRDefault="008E488A" w:rsidP="008E48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/>
        <w:autoSpaceDE w:val="0"/>
        <w:autoSpaceDN w:val="0"/>
        <w:adjustRightInd w:val="0"/>
        <w:rPr>
          <w:b/>
          <w:color w:val="000000"/>
          <w:szCs w:val="22"/>
        </w:rPr>
      </w:pPr>
      <w:r>
        <w:rPr>
          <w:b/>
          <w:color w:val="000000"/>
          <w:szCs w:val="22"/>
        </w:rPr>
        <w:t xml:space="preserve">Sous-critère 3 : </w:t>
      </w:r>
      <w:bookmarkStart w:id="0" w:name="_GoBack"/>
      <w:r w:rsidR="00865EBD">
        <w:rPr>
          <w:b/>
          <w:color w:val="000000"/>
          <w:szCs w:val="22"/>
        </w:rPr>
        <w:t>Protection de l’environnement</w:t>
      </w:r>
      <w:r w:rsidRPr="00A33FFC">
        <w:rPr>
          <w:b/>
          <w:color w:val="000000"/>
          <w:szCs w:val="22"/>
        </w:rPr>
        <w:t xml:space="preserve"> </w:t>
      </w:r>
      <w:bookmarkEnd w:id="0"/>
      <w:r w:rsidRPr="00A33FFC">
        <w:rPr>
          <w:b/>
          <w:color w:val="000000"/>
          <w:szCs w:val="22"/>
        </w:rPr>
        <w:t>– (</w:t>
      </w:r>
      <w:r w:rsidR="00865EBD">
        <w:rPr>
          <w:b/>
          <w:color w:val="000000"/>
          <w:szCs w:val="22"/>
        </w:rPr>
        <w:t>10</w:t>
      </w:r>
      <w:r w:rsidRPr="00A33FFC">
        <w:rPr>
          <w:b/>
          <w:color w:val="000000"/>
          <w:szCs w:val="22"/>
        </w:rPr>
        <w:t>%)</w:t>
      </w:r>
    </w:p>
    <w:p w14:paraId="02E707EB" w14:textId="77777777" w:rsidR="00865EBD" w:rsidRPr="00865EBD" w:rsidRDefault="00865EBD" w:rsidP="00865EBD">
      <w:pPr>
        <w:jc w:val="left"/>
        <w:rPr>
          <w:szCs w:val="22"/>
        </w:rPr>
      </w:pPr>
      <w:r w:rsidRPr="00865EBD">
        <w:rPr>
          <w:szCs w:val="22"/>
        </w:rPr>
        <w:t>Le candidat précisera :</w:t>
      </w:r>
    </w:p>
    <w:p w14:paraId="2B3D5BDA" w14:textId="14DF02A9" w:rsidR="008E488A" w:rsidRPr="00022F25" w:rsidRDefault="00022F25" w:rsidP="00022F25">
      <w:pPr>
        <w:pStyle w:val="Paragraphedeliste"/>
        <w:numPr>
          <w:ilvl w:val="0"/>
          <w:numId w:val="23"/>
        </w:numPr>
        <w:jc w:val="left"/>
        <w:rPr>
          <w:szCs w:val="22"/>
        </w:rPr>
      </w:pPr>
      <w:r>
        <w:rPr>
          <w:szCs w:val="22"/>
        </w:rPr>
        <w:t>L</w:t>
      </w:r>
      <w:r w:rsidR="00865EBD" w:rsidRPr="00865EBD">
        <w:rPr>
          <w:szCs w:val="22"/>
        </w:rPr>
        <w:t xml:space="preserve">es caractéristiques environnementales des vitrages proposés </w:t>
      </w:r>
      <w:r>
        <w:rPr>
          <w:szCs w:val="22"/>
        </w:rPr>
        <w:t xml:space="preserve">en termes de </w:t>
      </w:r>
      <w:r w:rsidR="00865EBD" w:rsidRPr="00022F25">
        <w:rPr>
          <w:szCs w:val="22"/>
        </w:rPr>
        <w:t xml:space="preserve">durabilité et </w:t>
      </w:r>
      <w:r>
        <w:rPr>
          <w:szCs w:val="22"/>
        </w:rPr>
        <w:t xml:space="preserve">de </w:t>
      </w:r>
      <w:r w:rsidR="00865EBD" w:rsidRPr="00022F25">
        <w:rPr>
          <w:szCs w:val="22"/>
        </w:rPr>
        <w:t>recyclabilité</w:t>
      </w:r>
      <w:r>
        <w:rPr>
          <w:szCs w:val="22"/>
        </w:rPr>
        <w:t>.</w:t>
      </w:r>
    </w:p>
    <w:p w14:paraId="0F36F412" w14:textId="24384862" w:rsidR="00865EBD" w:rsidRPr="00022F25" w:rsidRDefault="00022F25" w:rsidP="00865EBD">
      <w:pPr>
        <w:pStyle w:val="Paragraphedeliste"/>
        <w:numPr>
          <w:ilvl w:val="0"/>
          <w:numId w:val="23"/>
        </w:numPr>
        <w:jc w:val="left"/>
        <w:rPr>
          <w:szCs w:val="22"/>
        </w:rPr>
      </w:pPr>
      <w:r>
        <w:rPr>
          <w:szCs w:val="22"/>
        </w:rPr>
        <w:t>L</w:t>
      </w:r>
      <w:r w:rsidR="00865EBD" w:rsidRPr="00022F25">
        <w:rPr>
          <w:szCs w:val="22"/>
        </w:rPr>
        <w:t>a gestion des déchets de vitrages</w:t>
      </w:r>
      <w:r w:rsidRPr="00022F25">
        <w:rPr>
          <w:szCs w:val="22"/>
        </w:rPr>
        <w:t xml:space="preserve"> : </w:t>
      </w:r>
      <w:r w:rsidR="00865EBD" w:rsidRPr="00022F25">
        <w:rPr>
          <w:szCs w:val="22"/>
        </w:rPr>
        <w:t>modalités de dépose,</w:t>
      </w:r>
      <w:r>
        <w:rPr>
          <w:szCs w:val="22"/>
        </w:rPr>
        <w:t xml:space="preserve"> </w:t>
      </w:r>
      <w:r w:rsidR="00865EBD" w:rsidRPr="00022F25">
        <w:rPr>
          <w:szCs w:val="22"/>
        </w:rPr>
        <w:t>filières de recyclage ou de valorisation,</w:t>
      </w:r>
    </w:p>
    <w:p w14:paraId="6BF994EE" w14:textId="3AC267CA" w:rsidR="008E488A" w:rsidRPr="00022F25" w:rsidRDefault="00022F25" w:rsidP="00022F25">
      <w:pPr>
        <w:pStyle w:val="Paragraphedeliste"/>
        <w:numPr>
          <w:ilvl w:val="0"/>
          <w:numId w:val="23"/>
        </w:numPr>
        <w:jc w:val="left"/>
        <w:rPr>
          <w:szCs w:val="22"/>
        </w:rPr>
      </w:pPr>
      <w:r>
        <w:rPr>
          <w:szCs w:val="22"/>
        </w:rPr>
        <w:t>L</w:t>
      </w:r>
      <w:r w:rsidR="00865EBD" w:rsidRPr="00865EBD">
        <w:rPr>
          <w:szCs w:val="22"/>
        </w:rPr>
        <w:t>es mesures mises en œuvre pour :</w:t>
      </w:r>
      <w:r>
        <w:rPr>
          <w:szCs w:val="22"/>
        </w:rPr>
        <w:t xml:space="preserve"> </w:t>
      </w:r>
      <w:r w:rsidR="00865EBD" w:rsidRPr="00022F25">
        <w:rPr>
          <w:szCs w:val="22"/>
        </w:rPr>
        <w:t>limiter l’empreinte carbone du chantier,</w:t>
      </w:r>
      <w:r>
        <w:rPr>
          <w:szCs w:val="22"/>
        </w:rPr>
        <w:t xml:space="preserve"> </w:t>
      </w:r>
      <w:r w:rsidR="00865EBD" w:rsidRPr="00022F25">
        <w:rPr>
          <w:szCs w:val="22"/>
        </w:rPr>
        <w:t>réduire les nuisances (bruit, poussières, COV),</w:t>
      </w:r>
      <w:r>
        <w:rPr>
          <w:szCs w:val="22"/>
        </w:rPr>
        <w:t xml:space="preserve"> </w:t>
      </w:r>
      <w:r w:rsidR="00865EBD" w:rsidRPr="00022F25">
        <w:rPr>
          <w:szCs w:val="22"/>
        </w:rPr>
        <w:t xml:space="preserve">les outils de suivi environnemental (référent, </w:t>
      </w:r>
      <w:proofErr w:type="spellStart"/>
      <w:r w:rsidR="00865EBD" w:rsidRPr="00022F25">
        <w:rPr>
          <w:szCs w:val="22"/>
        </w:rPr>
        <w:t>reporting</w:t>
      </w:r>
      <w:proofErr w:type="spellEnd"/>
      <w:r w:rsidR="00865EBD" w:rsidRPr="00022F25">
        <w:rPr>
          <w:szCs w:val="22"/>
        </w:rPr>
        <w:t>, traçabilité).</w:t>
      </w:r>
    </w:p>
    <w:p w14:paraId="68921B5B" w14:textId="77777777" w:rsidR="008E488A" w:rsidRDefault="008E488A" w:rsidP="008E488A">
      <w:pPr>
        <w:jc w:val="center"/>
        <w:rPr>
          <w:szCs w:val="22"/>
        </w:rPr>
      </w:pPr>
    </w:p>
    <w:p w14:paraId="6F8E7367" w14:textId="77777777" w:rsidR="008E488A" w:rsidRDefault="008E488A" w:rsidP="008E488A">
      <w:pPr>
        <w:jc w:val="center"/>
        <w:rPr>
          <w:szCs w:val="22"/>
        </w:rPr>
      </w:pPr>
    </w:p>
    <w:p w14:paraId="46EE2862" w14:textId="77777777" w:rsidR="008E488A" w:rsidRDefault="008E488A" w:rsidP="008E488A">
      <w:pPr>
        <w:jc w:val="center"/>
        <w:rPr>
          <w:szCs w:val="22"/>
        </w:rPr>
      </w:pPr>
    </w:p>
    <w:p w14:paraId="39901C15" w14:textId="77777777" w:rsidR="008E488A" w:rsidRPr="008E488A" w:rsidRDefault="008E488A" w:rsidP="008E488A">
      <w:pPr>
        <w:jc w:val="center"/>
        <w:rPr>
          <w:szCs w:val="22"/>
        </w:rPr>
      </w:pPr>
    </w:p>
    <w:sectPr w:rsidR="008E488A" w:rsidRPr="008E488A" w:rsidSect="00BD3059">
      <w:pgSz w:w="11900" w:h="16840"/>
      <w:pgMar w:top="1077" w:right="1191" w:bottom="1077" w:left="1191" w:header="1077" w:footer="107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9E138" w14:textId="77777777" w:rsidR="00B01269" w:rsidRDefault="00B01269" w:rsidP="006262B5">
      <w:r>
        <w:separator/>
      </w:r>
    </w:p>
  </w:endnote>
  <w:endnote w:type="continuationSeparator" w:id="0">
    <w:p w14:paraId="7DCE312D" w14:textId="77777777" w:rsidR="00B01269" w:rsidRDefault="00B01269" w:rsidP="00626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lantin">
    <w:panose1 w:val="02040503060201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9228F7" w14:textId="77777777" w:rsidR="00B01269" w:rsidRDefault="00B01269" w:rsidP="006262B5">
      <w:r>
        <w:separator/>
      </w:r>
    </w:p>
  </w:footnote>
  <w:footnote w:type="continuationSeparator" w:id="0">
    <w:p w14:paraId="68E87953" w14:textId="77777777" w:rsidR="00B01269" w:rsidRDefault="00B01269" w:rsidP="006262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C3E862" w14:textId="039BA230" w:rsidR="00BD3059" w:rsidRDefault="00BD3059" w:rsidP="00BD3059">
    <w:pPr>
      <w:pStyle w:val="En-tte"/>
      <w:ind w:left="-850" w:hanging="1"/>
    </w:pPr>
    <w:r>
      <w:rPr>
        <w:noProof/>
      </w:rPr>
      <w:drawing>
        <wp:inline distT="0" distB="0" distL="0" distR="0" wp14:anchorId="04A9D04D" wp14:editId="43742B3C">
          <wp:extent cx="2520701" cy="524257"/>
          <wp:effectExtent l="0" t="0" r="0" b="9525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BnF+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701" cy="5242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4048742"/>
    <w:lvl w:ilvl="0">
      <w:numFmt w:val="bullet"/>
      <w:lvlText w:val="*"/>
      <w:lvlJc w:val="left"/>
    </w:lvl>
  </w:abstractNum>
  <w:abstractNum w:abstractNumId="1" w15:restartNumberingAfterBreak="0">
    <w:nsid w:val="04240B2D"/>
    <w:multiLevelType w:val="hybridMultilevel"/>
    <w:tmpl w:val="C5525458"/>
    <w:lvl w:ilvl="0" w:tplc="F170034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A7C94"/>
    <w:multiLevelType w:val="hybridMultilevel"/>
    <w:tmpl w:val="395AC312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0D6260"/>
    <w:multiLevelType w:val="hybridMultilevel"/>
    <w:tmpl w:val="8724CE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0423A"/>
    <w:multiLevelType w:val="hybridMultilevel"/>
    <w:tmpl w:val="E4BA3DA8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77D51"/>
    <w:multiLevelType w:val="hybridMultilevel"/>
    <w:tmpl w:val="ABA69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515F8F"/>
    <w:multiLevelType w:val="singleLevel"/>
    <w:tmpl w:val="7EA28A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29F1445E"/>
    <w:multiLevelType w:val="multilevel"/>
    <w:tmpl w:val="B192A8A8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b w:val="0"/>
        <w:i w:val="0"/>
        <w:color w:val="7030A0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2D4F7EA6"/>
    <w:multiLevelType w:val="hybridMultilevel"/>
    <w:tmpl w:val="EB966A1A"/>
    <w:lvl w:ilvl="0" w:tplc="040C0011">
      <w:start w:val="1"/>
      <w:numFmt w:val="decimal"/>
      <w:lvlText w:val="%1)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3655ED8"/>
    <w:multiLevelType w:val="hybridMultilevel"/>
    <w:tmpl w:val="C276C7EC"/>
    <w:lvl w:ilvl="0" w:tplc="7EA28A82">
      <w:start w:val="1"/>
      <w:numFmt w:val="bullet"/>
      <w:lvlText w:val="-"/>
      <w:lvlJc w:val="left"/>
      <w:pPr>
        <w:ind w:left="783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0" w15:restartNumberingAfterBreak="0">
    <w:nsid w:val="41825019"/>
    <w:multiLevelType w:val="hybridMultilevel"/>
    <w:tmpl w:val="2D849550"/>
    <w:lvl w:ilvl="0" w:tplc="C922A90A">
      <w:numFmt w:val="bullet"/>
      <w:pStyle w:val="liste"/>
      <w:lvlText w:val="-"/>
      <w:lvlJc w:val="left"/>
      <w:pPr>
        <w:ind w:left="5628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FFD6C93"/>
    <w:multiLevelType w:val="hybridMultilevel"/>
    <w:tmpl w:val="33A0CB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7361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4C01BA"/>
    <w:multiLevelType w:val="hybridMultilevel"/>
    <w:tmpl w:val="C3542A50"/>
    <w:lvl w:ilvl="0" w:tplc="5C92C98A">
      <w:start w:val="1"/>
      <w:numFmt w:val="bullet"/>
      <w:lvlText w:val="-"/>
      <w:lvlJc w:val="left"/>
      <w:pPr>
        <w:ind w:left="360" w:hanging="360"/>
      </w:pPr>
      <w:rPr>
        <w:rFonts w:hint="default"/>
        <w:color w:val="C7361B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5526640"/>
    <w:multiLevelType w:val="hybridMultilevel"/>
    <w:tmpl w:val="EA0A23BC"/>
    <w:lvl w:ilvl="0" w:tplc="2354BA2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95254F"/>
    <w:multiLevelType w:val="hybridMultilevel"/>
    <w:tmpl w:val="C8C0E7C4"/>
    <w:lvl w:ilvl="0" w:tplc="B99C2AA6">
      <w:start w:val="2"/>
      <w:numFmt w:val="bullet"/>
      <w:lvlText w:val="-"/>
      <w:lvlJc w:val="left"/>
      <w:pPr>
        <w:ind w:left="360" w:hanging="360"/>
      </w:pPr>
      <w:rPr>
        <w:rFonts w:ascii="Plantin" w:eastAsia="Times New Roman" w:hAnsi="Plantin" w:cs="Times New Roman" w:hint="default"/>
      </w:rPr>
    </w:lvl>
    <w:lvl w:ilvl="1" w:tplc="D21E4A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C350C3"/>
    <w:multiLevelType w:val="hybridMultilevel"/>
    <w:tmpl w:val="FDF0AA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267E9D"/>
    <w:multiLevelType w:val="hybridMultilevel"/>
    <w:tmpl w:val="4790C076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AF45202"/>
    <w:multiLevelType w:val="hybridMultilevel"/>
    <w:tmpl w:val="CC44F0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2F49F9"/>
    <w:multiLevelType w:val="hybridMultilevel"/>
    <w:tmpl w:val="74A69408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FE2CEB"/>
    <w:multiLevelType w:val="hybridMultilevel"/>
    <w:tmpl w:val="416893A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C126D3"/>
    <w:multiLevelType w:val="hybridMultilevel"/>
    <w:tmpl w:val="524CAF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6"/>
  </w:num>
  <w:num w:numId="4">
    <w:abstractNumId w:val="1"/>
  </w:num>
  <w:num w:numId="5">
    <w:abstractNumId w:val="10"/>
  </w:num>
  <w:num w:numId="6">
    <w:abstractNumId w:val="3"/>
  </w:num>
  <w:num w:numId="7">
    <w:abstractNumId w:val="18"/>
  </w:num>
  <w:num w:numId="8">
    <w:abstractNumId w:val="4"/>
  </w:num>
  <w:num w:numId="9">
    <w:abstractNumId w:val="11"/>
  </w:num>
  <w:num w:numId="10">
    <w:abstractNumId w:val="19"/>
  </w:num>
  <w:num w:numId="1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2">
    <w:abstractNumId w:val="8"/>
  </w:num>
  <w:num w:numId="13">
    <w:abstractNumId w:val="12"/>
  </w:num>
  <w:num w:numId="14">
    <w:abstractNumId w:val="16"/>
  </w:num>
  <w:num w:numId="15">
    <w:abstractNumId w:val="2"/>
  </w:num>
  <w:num w:numId="16">
    <w:abstractNumId w:val="14"/>
  </w:num>
  <w:num w:numId="17">
    <w:abstractNumId w:val="9"/>
  </w:num>
  <w:num w:numId="18">
    <w:abstractNumId w:val="13"/>
  </w:num>
  <w:num w:numId="19">
    <w:abstractNumId w:val="20"/>
  </w:num>
  <w:num w:numId="20">
    <w:abstractNumId w:val="7"/>
  </w:num>
  <w:num w:numId="21">
    <w:abstractNumId w:val="15"/>
  </w:num>
  <w:num w:numId="22">
    <w:abstractNumId w:val="17"/>
  </w:num>
  <w:num w:numId="23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8B4"/>
    <w:rsid w:val="000140BD"/>
    <w:rsid w:val="0002077B"/>
    <w:rsid w:val="00022F25"/>
    <w:rsid w:val="0004546B"/>
    <w:rsid w:val="00047B69"/>
    <w:rsid w:val="0005353C"/>
    <w:rsid w:val="000553AD"/>
    <w:rsid w:val="0007302F"/>
    <w:rsid w:val="00086484"/>
    <w:rsid w:val="000A4803"/>
    <w:rsid w:val="000A649E"/>
    <w:rsid w:val="000B20CB"/>
    <w:rsid w:val="000B5C33"/>
    <w:rsid w:val="000D486E"/>
    <w:rsid w:val="000F46B9"/>
    <w:rsid w:val="001017D7"/>
    <w:rsid w:val="00104D26"/>
    <w:rsid w:val="00113B6D"/>
    <w:rsid w:val="001153CF"/>
    <w:rsid w:val="001317B2"/>
    <w:rsid w:val="00137418"/>
    <w:rsid w:val="00146EFA"/>
    <w:rsid w:val="001671D8"/>
    <w:rsid w:val="0017261E"/>
    <w:rsid w:val="0018137E"/>
    <w:rsid w:val="00182FA4"/>
    <w:rsid w:val="0019276B"/>
    <w:rsid w:val="001949A5"/>
    <w:rsid w:val="00194E30"/>
    <w:rsid w:val="001A4EE7"/>
    <w:rsid w:val="001D4983"/>
    <w:rsid w:val="001D4E64"/>
    <w:rsid w:val="001D5C8D"/>
    <w:rsid w:val="001F55CB"/>
    <w:rsid w:val="00207F83"/>
    <w:rsid w:val="0021702C"/>
    <w:rsid w:val="00217CDC"/>
    <w:rsid w:val="0024401A"/>
    <w:rsid w:val="00271ECA"/>
    <w:rsid w:val="00284331"/>
    <w:rsid w:val="002A225C"/>
    <w:rsid w:val="002A329C"/>
    <w:rsid w:val="002B7D44"/>
    <w:rsid w:val="002C086E"/>
    <w:rsid w:val="002C7A2B"/>
    <w:rsid w:val="002D2068"/>
    <w:rsid w:val="002E14CC"/>
    <w:rsid w:val="002F32D8"/>
    <w:rsid w:val="002F4BCB"/>
    <w:rsid w:val="00314EE7"/>
    <w:rsid w:val="00324E82"/>
    <w:rsid w:val="00334326"/>
    <w:rsid w:val="00340EFC"/>
    <w:rsid w:val="00343FFD"/>
    <w:rsid w:val="003444C3"/>
    <w:rsid w:val="00361435"/>
    <w:rsid w:val="0036616C"/>
    <w:rsid w:val="00376806"/>
    <w:rsid w:val="0039797C"/>
    <w:rsid w:val="003B4ACC"/>
    <w:rsid w:val="003B5FBB"/>
    <w:rsid w:val="003C0071"/>
    <w:rsid w:val="003C3223"/>
    <w:rsid w:val="003D30C9"/>
    <w:rsid w:val="003E4D05"/>
    <w:rsid w:val="0042541A"/>
    <w:rsid w:val="00426266"/>
    <w:rsid w:val="00433989"/>
    <w:rsid w:val="00454195"/>
    <w:rsid w:val="004604D6"/>
    <w:rsid w:val="004817D1"/>
    <w:rsid w:val="00481F1E"/>
    <w:rsid w:val="00494706"/>
    <w:rsid w:val="004A0040"/>
    <w:rsid w:val="004A08C8"/>
    <w:rsid w:val="004A2681"/>
    <w:rsid w:val="004B048E"/>
    <w:rsid w:val="004C75B2"/>
    <w:rsid w:val="004F41DF"/>
    <w:rsid w:val="0050313E"/>
    <w:rsid w:val="005108EA"/>
    <w:rsid w:val="00533CC0"/>
    <w:rsid w:val="00542FCA"/>
    <w:rsid w:val="00547A05"/>
    <w:rsid w:val="005518B7"/>
    <w:rsid w:val="00567B63"/>
    <w:rsid w:val="005A0B55"/>
    <w:rsid w:val="005B4BE9"/>
    <w:rsid w:val="005D5913"/>
    <w:rsid w:val="005E0AB0"/>
    <w:rsid w:val="005F7ECB"/>
    <w:rsid w:val="006131BB"/>
    <w:rsid w:val="00624351"/>
    <w:rsid w:val="006262B5"/>
    <w:rsid w:val="00630CB8"/>
    <w:rsid w:val="00663864"/>
    <w:rsid w:val="00671EEB"/>
    <w:rsid w:val="00673389"/>
    <w:rsid w:val="00680858"/>
    <w:rsid w:val="006820C3"/>
    <w:rsid w:val="00686901"/>
    <w:rsid w:val="006A392F"/>
    <w:rsid w:val="006A6602"/>
    <w:rsid w:val="006B2C86"/>
    <w:rsid w:val="006B45BE"/>
    <w:rsid w:val="006C1057"/>
    <w:rsid w:val="006C490E"/>
    <w:rsid w:val="006D35E9"/>
    <w:rsid w:val="006D425E"/>
    <w:rsid w:val="006E67E9"/>
    <w:rsid w:val="006F7C2B"/>
    <w:rsid w:val="007031DC"/>
    <w:rsid w:val="0070373D"/>
    <w:rsid w:val="00713ABF"/>
    <w:rsid w:val="007207CE"/>
    <w:rsid w:val="00724B71"/>
    <w:rsid w:val="00726165"/>
    <w:rsid w:val="00727540"/>
    <w:rsid w:val="007301EC"/>
    <w:rsid w:val="0073692E"/>
    <w:rsid w:val="007477D0"/>
    <w:rsid w:val="00761F08"/>
    <w:rsid w:val="0078523A"/>
    <w:rsid w:val="007942EF"/>
    <w:rsid w:val="007A1A90"/>
    <w:rsid w:val="007A59E5"/>
    <w:rsid w:val="007B6952"/>
    <w:rsid w:val="007C239B"/>
    <w:rsid w:val="007C4D4E"/>
    <w:rsid w:val="007C7455"/>
    <w:rsid w:val="007C7457"/>
    <w:rsid w:val="007C7B37"/>
    <w:rsid w:val="007D12B5"/>
    <w:rsid w:val="007F29B6"/>
    <w:rsid w:val="00800FC9"/>
    <w:rsid w:val="00804CA6"/>
    <w:rsid w:val="00810A04"/>
    <w:rsid w:val="00815040"/>
    <w:rsid w:val="00816204"/>
    <w:rsid w:val="00826BC7"/>
    <w:rsid w:val="008343F1"/>
    <w:rsid w:val="00846552"/>
    <w:rsid w:val="00865EBD"/>
    <w:rsid w:val="00873FA1"/>
    <w:rsid w:val="00875DA0"/>
    <w:rsid w:val="00893E35"/>
    <w:rsid w:val="00893F11"/>
    <w:rsid w:val="008B0DFC"/>
    <w:rsid w:val="008B5702"/>
    <w:rsid w:val="008C5BF7"/>
    <w:rsid w:val="008C6DBC"/>
    <w:rsid w:val="008E05FA"/>
    <w:rsid w:val="008E488A"/>
    <w:rsid w:val="008E697E"/>
    <w:rsid w:val="00906E74"/>
    <w:rsid w:val="009154AD"/>
    <w:rsid w:val="00916FD5"/>
    <w:rsid w:val="0092481A"/>
    <w:rsid w:val="0094016F"/>
    <w:rsid w:val="00941F76"/>
    <w:rsid w:val="009524E4"/>
    <w:rsid w:val="00954EC7"/>
    <w:rsid w:val="0095520C"/>
    <w:rsid w:val="009606F6"/>
    <w:rsid w:val="009666C9"/>
    <w:rsid w:val="00973BCE"/>
    <w:rsid w:val="00980261"/>
    <w:rsid w:val="0099552B"/>
    <w:rsid w:val="009A5550"/>
    <w:rsid w:val="009A77E4"/>
    <w:rsid w:val="009D42F5"/>
    <w:rsid w:val="009D6272"/>
    <w:rsid w:val="009D7E43"/>
    <w:rsid w:val="009F5347"/>
    <w:rsid w:val="00A16550"/>
    <w:rsid w:val="00A216A3"/>
    <w:rsid w:val="00A24F45"/>
    <w:rsid w:val="00A33005"/>
    <w:rsid w:val="00A35C60"/>
    <w:rsid w:val="00A36C60"/>
    <w:rsid w:val="00A4565F"/>
    <w:rsid w:val="00A622BD"/>
    <w:rsid w:val="00A66452"/>
    <w:rsid w:val="00A74203"/>
    <w:rsid w:val="00A949DF"/>
    <w:rsid w:val="00AA01FC"/>
    <w:rsid w:val="00AA38F7"/>
    <w:rsid w:val="00AB69E7"/>
    <w:rsid w:val="00AC07DF"/>
    <w:rsid w:val="00AC3415"/>
    <w:rsid w:val="00AE4930"/>
    <w:rsid w:val="00AE5321"/>
    <w:rsid w:val="00B01269"/>
    <w:rsid w:val="00B36611"/>
    <w:rsid w:val="00B41B2D"/>
    <w:rsid w:val="00B41D8D"/>
    <w:rsid w:val="00B46269"/>
    <w:rsid w:val="00B87B5E"/>
    <w:rsid w:val="00BA02F3"/>
    <w:rsid w:val="00BA0A53"/>
    <w:rsid w:val="00BA256A"/>
    <w:rsid w:val="00BC0294"/>
    <w:rsid w:val="00BC7077"/>
    <w:rsid w:val="00BC7C51"/>
    <w:rsid w:val="00BD3059"/>
    <w:rsid w:val="00BE22CC"/>
    <w:rsid w:val="00BE2611"/>
    <w:rsid w:val="00BF1DFF"/>
    <w:rsid w:val="00BF526B"/>
    <w:rsid w:val="00BF6AF3"/>
    <w:rsid w:val="00C157D1"/>
    <w:rsid w:val="00C1680B"/>
    <w:rsid w:val="00C21DE1"/>
    <w:rsid w:val="00C33242"/>
    <w:rsid w:val="00C63D35"/>
    <w:rsid w:val="00C745C9"/>
    <w:rsid w:val="00C822F3"/>
    <w:rsid w:val="00C93DCD"/>
    <w:rsid w:val="00CA3D2A"/>
    <w:rsid w:val="00CA46D1"/>
    <w:rsid w:val="00CC1ABC"/>
    <w:rsid w:val="00CD2D22"/>
    <w:rsid w:val="00CF488F"/>
    <w:rsid w:val="00CF6268"/>
    <w:rsid w:val="00D075EC"/>
    <w:rsid w:val="00D32FAD"/>
    <w:rsid w:val="00D37FC6"/>
    <w:rsid w:val="00D717FE"/>
    <w:rsid w:val="00D728F6"/>
    <w:rsid w:val="00D757E7"/>
    <w:rsid w:val="00D94B01"/>
    <w:rsid w:val="00D9791E"/>
    <w:rsid w:val="00DC76DD"/>
    <w:rsid w:val="00DC7D1C"/>
    <w:rsid w:val="00DD1958"/>
    <w:rsid w:val="00DE665C"/>
    <w:rsid w:val="00DF7F62"/>
    <w:rsid w:val="00E0490F"/>
    <w:rsid w:val="00E0499F"/>
    <w:rsid w:val="00E3303A"/>
    <w:rsid w:val="00E540C7"/>
    <w:rsid w:val="00E72EF1"/>
    <w:rsid w:val="00E74AA1"/>
    <w:rsid w:val="00E853DC"/>
    <w:rsid w:val="00E931EC"/>
    <w:rsid w:val="00E955BD"/>
    <w:rsid w:val="00EA08D7"/>
    <w:rsid w:val="00EB02C2"/>
    <w:rsid w:val="00EB780B"/>
    <w:rsid w:val="00EE4D41"/>
    <w:rsid w:val="00EF0DEC"/>
    <w:rsid w:val="00F05AE9"/>
    <w:rsid w:val="00F36A58"/>
    <w:rsid w:val="00F4219E"/>
    <w:rsid w:val="00F56887"/>
    <w:rsid w:val="00F56B75"/>
    <w:rsid w:val="00F7212D"/>
    <w:rsid w:val="00F73A9C"/>
    <w:rsid w:val="00F82CE5"/>
    <w:rsid w:val="00F87FB5"/>
    <w:rsid w:val="00F94783"/>
    <w:rsid w:val="00F94AF4"/>
    <w:rsid w:val="00FB5BB7"/>
    <w:rsid w:val="00FC48B4"/>
    <w:rsid w:val="00FC4938"/>
    <w:rsid w:val="00FD1B73"/>
    <w:rsid w:val="00FD4BF9"/>
    <w:rsid w:val="00FE31C4"/>
    <w:rsid w:val="00FF0365"/>
    <w:rsid w:val="00FF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199866A"/>
  <w15:docId w15:val="{2BB873EA-59C6-4455-812A-87F9E48EF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62B5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">
    <w:name w:val="heading 1"/>
    <w:basedOn w:val="Normal"/>
    <w:next w:val="Normal"/>
    <w:link w:val="Titre1Car"/>
    <w:autoRedefine/>
    <w:uiPriority w:val="1"/>
    <w:qFormat/>
    <w:rsid w:val="00671EEB"/>
    <w:pPr>
      <w:keepNext/>
      <w:keepLines/>
      <w:numPr>
        <w:numId w:val="2"/>
      </w:numPr>
      <w:pBdr>
        <w:bottom w:val="single" w:sz="4" w:space="1" w:color="7030A0"/>
      </w:pBdr>
      <w:spacing w:before="240" w:after="100" w:afterAutospacing="1"/>
      <w:outlineLvl w:val="0"/>
    </w:pPr>
    <w:rPr>
      <w:rFonts w:eastAsiaTheme="majorEastAsia" w:cs="Arial"/>
      <w:b/>
      <w:bCs/>
      <w:smallCaps/>
      <w:color w:val="7030A0"/>
      <w:szCs w:val="28"/>
    </w:rPr>
  </w:style>
  <w:style w:type="paragraph" w:styleId="Titre2">
    <w:name w:val="heading 2"/>
    <w:basedOn w:val="Normal"/>
    <w:next w:val="Normal"/>
    <w:link w:val="Titre2Car"/>
    <w:uiPriority w:val="1"/>
    <w:unhideWhenUsed/>
    <w:qFormat/>
    <w:rsid w:val="006262B5"/>
    <w:pPr>
      <w:keepNext/>
      <w:keepLines/>
      <w:numPr>
        <w:ilvl w:val="1"/>
        <w:numId w:val="2"/>
      </w:numPr>
      <w:spacing w:before="200"/>
      <w:outlineLvl w:val="1"/>
    </w:pPr>
    <w:rPr>
      <w:rFonts w:eastAsiaTheme="majorEastAsia" w:cs="Arial"/>
      <w:b/>
      <w:bCs/>
      <w:color w:val="7030A0"/>
      <w:szCs w:val="26"/>
    </w:rPr>
  </w:style>
  <w:style w:type="paragraph" w:styleId="Titre3">
    <w:name w:val="heading 3"/>
    <w:basedOn w:val="Normal"/>
    <w:next w:val="Normal"/>
    <w:link w:val="Titre3Car"/>
    <w:uiPriority w:val="1"/>
    <w:unhideWhenUsed/>
    <w:qFormat/>
    <w:rsid w:val="00A16550"/>
    <w:pPr>
      <w:keepNext/>
      <w:keepLines/>
      <w:numPr>
        <w:ilvl w:val="2"/>
        <w:numId w:val="2"/>
      </w:numPr>
      <w:spacing w:before="200"/>
      <w:outlineLvl w:val="2"/>
    </w:pPr>
    <w:rPr>
      <w:rFonts w:eastAsiaTheme="majorEastAsia" w:cs="Arial"/>
      <w:bCs/>
      <w:color w:val="7030A0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A16550"/>
    <w:pPr>
      <w:keepNext/>
      <w:keepLines/>
      <w:numPr>
        <w:ilvl w:val="3"/>
        <w:numId w:val="2"/>
      </w:numPr>
      <w:spacing w:before="200"/>
      <w:outlineLvl w:val="3"/>
    </w:pPr>
    <w:rPr>
      <w:rFonts w:eastAsiaTheme="majorEastAsia" w:cs="Arial"/>
      <w:bCs/>
      <w:iCs/>
      <w:color w:val="7030A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A16550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2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A16550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A16550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A16550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A1655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1"/>
    <w:rsid w:val="00671EEB"/>
    <w:rPr>
      <w:rFonts w:ascii="Times New Roman" w:eastAsiaTheme="majorEastAsia" w:hAnsi="Times New Roman" w:cs="Arial"/>
      <w:b/>
      <w:bCs/>
      <w:smallCaps/>
      <w:color w:val="7030A0"/>
      <w:szCs w:val="28"/>
      <w:lang w:eastAsia="fr-FR"/>
    </w:rPr>
  </w:style>
  <w:style w:type="character" w:customStyle="1" w:styleId="Titre2Car">
    <w:name w:val="Titre 2 Car"/>
    <w:basedOn w:val="Policepardfaut"/>
    <w:link w:val="Titre2"/>
    <w:uiPriority w:val="1"/>
    <w:rsid w:val="006262B5"/>
    <w:rPr>
      <w:rFonts w:ascii="Times New Roman" w:eastAsiaTheme="majorEastAsia" w:hAnsi="Times New Roman" w:cs="Arial"/>
      <w:b/>
      <w:bCs/>
      <w:color w:val="7030A0"/>
      <w:szCs w:val="26"/>
      <w:lang w:eastAsia="fr-FR"/>
    </w:rPr>
  </w:style>
  <w:style w:type="character" w:customStyle="1" w:styleId="Titre3Car">
    <w:name w:val="Titre 3 Car"/>
    <w:basedOn w:val="Policepardfaut"/>
    <w:link w:val="Titre3"/>
    <w:uiPriority w:val="1"/>
    <w:rsid w:val="00A16550"/>
    <w:rPr>
      <w:rFonts w:ascii="Times New Roman" w:eastAsiaTheme="majorEastAsia" w:hAnsi="Times New Roman" w:cs="Arial"/>
      <w:bCs/>
      <w:color w:val="7030A0"/>
      <w:szCs w:val="20"/>
      <w:u w:val="single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A16550"/>
    <w:rPr>
      <w:rFonts w:ascii="Times New Roman" w:eastAsiaTheme="majorEastAsia" w:hAnsi="Times New Roman" w:cs="Arial"/>
      <w:bCs/>
      <w:iCs/>
      <w:color w:val="7030A0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A16550"/>
    <w:rPr>
      <w:rFonts w:asciiTheme="majorHAnsi" w:eastAsiaTheme="majorEastAsia" w:hAnsiTheme="majorHAnsi" w:cstheme="majorBidi"/>
      <w:color w:val="243F60" w:themeColor="accent1" w:themeShade="7F"/>
      <w:lang w:eastAsia="fr-FR"/>
    </w:rPr>
  </w:style>
  <w:style w:type="character" w:customStyle="1" w:styleId="Titre6Car">
    <w:name w:val="Titre 6 Car"/>
    <w:basedOn w:val="Policepardfaut"/>
    <w:link w:val="Titre6"/>
    <w:uiPriority w:val="9"/>
    <w:rsid w:val="00A16550"/>
    <w:rPr>
      <w:rFonts w:asciiTheme="majorHAnsi" w:eastAsiaTheme="majorEastAsia" w:hAnsiTheme="majorHAnsi" w:cstheme="majorBidi"/>
      <w:i/>
      <w:iCs/>
      <w:color w:val="243F60" w:themeColor="accent1" w:themeShade="7F"/>
      <w:lang w:eastAsia="fr-FR"/>
    </w:rPr>
  </w:style>
  <w:style w:type="character" w:customStyle="1" w:styleId="Titre7Car">
    <w:name w:val="Titre 7 Car"/>
    <w:basedOn w:val="Policepardfaut"/>
    <w:link w:val="Titre7"/>
    <w:uiPriority w:val="9"/>
    <w:rsid w:val="00A16550"/>
    <w:rPr>
      <w:rFonts w:asciiTheme="majorHAnsi" w:eastAsiaTheme="majorEastAsia" w:hAnsiTheme="majorHAnsi" w:cstheme="majorBidi"/>
      <w:i/>
      <w:iCs/>
      <w:color w:val="404040" w:themeColor="text1" w:themeTint="BF"/>
      <w:lang w:eastAsia="fr-FR"/>
    </w:rPr>
  </w:style>
  <w:style w:type="character" w:customStyle="1" w:styleId="Titre8Car">
    <w:name w:val="Titre 8 Car"/>
    <w:basedOn w:val="Policepardfaut"/>
    <w:link w:val="Titre8"/>
    <w:uiPriority w:val="9"/>
    <w:rsid w:val="00A16550"/>
    <w:rPr>
      <w:rFonts w:asciiTheme="majorHAnsi" w:eastAsiaTheme="majorEastAsia" w:hAnsiTheme="majorHAnsi" w:cstheme="majorBidi"/>
      <w:color w:val="404040" w:themeColor="text1" w:themeTint="BF"/>
      <w:szCs w:val="20"/>
      <w:lang w:eastAsia="fr-FR"/>
    </w:rPr>
  </w:style>
  <w:style w:type="character" w:customStyle="1" w:styleId="Titre9Car">
    <w:name w:val="Titre 9 Car"/>
    <w:basedOn w:val="Policepardfaut"/>
    <w:link w:val="Titre9"/>
    <w:uiPriority w:val="9"/>
    <w:rsid w:val="00A16550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eastAsia="fr-FR"/>
    </w:rPr>
  </w:style>
  <w:style w:type="paragraph" w:styleId="Paragraphedeliste">
    <w:name w:val="List Paragraph"/>
    <w:aliases w:val="CCAP next,Liste à puce"/>
    <w:basedOn w:val="Normal"/>
    <w:link w:val="ParagraphedelisteCar"/>
    <w:uiPriority w:val="34"/>
    <w:qFormat/>
    <w:rsid w:val="00A16550"/>
    <w:pPr>
      <w:ind w:left="720"/>
      <w:contextualSpacing/>
    </w:pPr>
  </w:style>
  <w:style w:type="paragraph" w:styleId="En-tte">
    <w:name w:val="header"/>
    <w:basedOn w:val="Normal"/>
    <w:link w:val="En-tteCar"/>
    <w:rsid w:val="00FC48B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C48B4"/>
    <w:rPr>
      <w:rFonts w:ascii="Geneva" w:eastAsia="Times New Roman" w:hAnsi="Geneva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FC48B4"/>
  </w:style>
  <w:style w:type="character" w:styleId="Appelnotedebasdep">
    <w:name w:val="footnote reference"/>
    <w:semiHidden/>
    <w:rsid w:val="00FC48B4"/>
    <w:rPr>
      <w:position w:val="6"/>
      <w:sz w:val="16"/>
    </w:rPr>
  </w:style>
  <w:style w:type="paragraph" w:styleId="Notedebasdepage">
    <w:name w:val="footnote text"/>
    <w:basedOn w:val="Normal"/>
    <w:link w:val="NotedebasdepageCar"/>
    <w:semiHidden/>
    <w:rsid w:val="00FC48B4"/>
  </w:style>
  <w:style w:type="character" w:customStyle="1" w:styleId="NotedebasdepageCar">
    <w:name w:val="Note de bas de page Car"/>
    <w:basedOn w:val="Policepardfaut"/>
    <w:link w:val="Notedebasdepage"/>
    <w:semiHidden/>
    <w:rsid w:val="00FC48B4"/>
    <w:rPr>
      <w:rFonts w:ascii="Geneva" w:eastAsia="Times New Roman" w:hAnsi="Geneva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FC48B4"/>
    <w:pPr>
      <w:tabs>
        <w:tab w:val="center" w:pos="4819"/>
        <w:tab w:val="right" w:pos="9071"/>
      </w:tabs>
    </w:pPr>
    <w:rPr>
      <w:rFonts w:ascii="Helvetica" w:hAnsi="Helvetica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FC48B4"/>
    <w:rPr>
      <w:rFonts w:ascii="Helvetica" w:eastAsia="Times New Roman" w:hAnsi="Helvetica" w:cs="Times New Roman"/>
      <w:sz w:val="24"/>
      <w:szCs w:val="20"/>
      <w:lang w:eastAsia="fr-FR"/>
    </w:rPr>
  </w:style>
  <w:style w:type="paragraph" w:styleId="Corpsdetexte3">
    <w:name w:val="Body Text 3"/>
    <w:basedOn w:val="Normal"/>
    <w:link w:val="Corpsdetexte3Car"/>
    <w:rsid w:val="00FC48B4"/>
    <w:rPr>
      <w:rFonts w:ascii="Tahoma" w:hAnsi="Tahoma"/>
      <w:b/>
    </w:rPr>
  </w:style>
  <w:style w:type="character" w:customStyle="1" w:styleId="Corpsdetexte3Car">
    <w:name w:val="Corps de texte 3 Car"/>
    <w:basedOn w:val="Policepardfaut"/>
    <w:link w:val="Corpsdetexte3"/>
    <w:rsid w:val="00FC48B4"/>
    <w:rPr>
      <w:rFonts w:ascii="Tahoma" w:eastAsia="Times New Roman" w:hAnsi="Tahoma" w:cs="Times New Roman"/>
      <w:b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FC48B4"/>
    <w:pPr>
      <w:tabs>
        <w:tab w:val="left" w:pos="1720"/>
      </w:tabs>
    </w:pPr>
    <w:rPr>
      <w:rFonts w:ascii="Tahoma" w:hAnsi="Tahoma"/>
    </w:rPr>
  </w:style>
  <w:style w:type="character" w:customStyle="1" w:styleId="CorpsdetexteCar">
    <w:name w:val="Corps de texte Car"/>
    <w:basedOn w:val="Policepardfaut"/>
    <w:link w:val="Corpsdetexte"/>
    <w:rsid w:val="00FC48B4"/>
    <w:rPr>
      <w:rFonts w:ascii="Tahoma" w:eastAsia="Times New Roman" w:hAnsi="Tahoma" w:cs="Times New Roman"/>
      <w:sz w:val="20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FC48B4"/>
    <w:pPr>
      <w:ind w:left="20"/>
    </w:pPr>
    <w:rPr>
      <w:rFonts w:ascii="Tahoma" w:hAnsi="Tahoma"/>
      <w:b/>
    </w:rPr>
  </w:style>
  <w:style w:type="character" w:customStyle="1" w:styleId="Retraitcorpsdetexte3Car">
    <w:name w:val="Retrait corps de texte 3 Car"/>
    <w:basedOn w:val="Policepardfaut"/>
    <w:link w:val="Retraitcorpsdetexte3"/>
    <w:rsid w:val="00FC48B4"/>
    <w:rPr>
      <w:rFonts w:ascii="Tahoma" w:eastAsia="Times New Roman" w:hAnsi="Tahoma" w:cs="Times New Roman"/>
      <w:b/>
      <w:sz w:val="20"/>
      <w:szCs w:val="20"/>
      <w:lang w:eastAsia="fr-FR"/>
    </w:rPr>
  </w:style>
  <w:style w:type="paragraph" w:styleId="Commentaire">
    <w:name w:val="annotation text"/>
    <w:basedOn w:val="Normal"/>
    <w:link w:val="CommentaireCar"/>
    <w:uiPriority w:val="99"/>
    <w:rsid w:val="00FC48B4"/>
    <w:pPr>
      <w:tabs>
        <w:tab w:val="left" w:pos="187"/>
      </w:tabs>
      <w:spacing w:line="220" w:lineRule="exact"/>
      <w:ind w:left="187" w:hanging="187"/>
    </w:pPr>
  </w:style>
  <w:style w:type="character" w:customStyle="1" w:styleId="CommentaireCar">
    <w:name w:val="Commentaire Car"/>
    <w:basedOn w:val="Policepardfaut"/>
    <w:link w:val="Commentaire"/>
    <w:uiPriority w:val="99"/>
    <w:rsid w:val="00FC48B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PARAGA0">
    <w:name w:val="PARAG. A 0"/>
    <w:basedOn w:val="Normal"/>
    <w:rsid w:val="00FC48B4"/>
    <w:pPr>
      <w:spacing w:line="360" w:lineRule="atLeast"/>
    </w:pPr>
    <w:rPr>
      <w:rFonts w:ascii="Helvetica" w:hAnsi="Helvetica"/>
    </w:rPr>
  </w:style>
  <w:style w:type="character" w:styleId="Lienhypertexte">
    <w:name w:val="Hyperlink"/>
    <w:uiPriority w:val="99"/>
    <w:rsid w:val="00FC48B4"/>
    <w:rPr>
      <w:color w:val="0000FF"/>
      <w:u w:val="single"/>
    </w:rPr>
  </w:style>
  <w:style w:type="character" w:styleId="Marquedecommentaire">
    <w:name w:val="annotation reference"/>
    <w:uiPriority w:val="99"/>
    <w:rsid w:val="00FC48B4"/>
    <w:rPr>
      <w:sz w:val="16"/>
      <w:szCs w:val="16"/>
    </w:rPr>
  </w:style>
  <w:style w:type="character" w:customStyle="1" w:styleId="ParagraphedelisteCar">
    <w:name w:val="Paragraphe de liste Car"/>
    <w:aliases w:val="CCAP next Car,Liste à puce Car"/>
    <w:basedOn w:val="Policepardfaut"/>
    <w:link w:val="Paragraphedeliste"/>
    <w:uiPriority w:val="34"/>
    <w:rsid w:val="00FC48B4"/>
    <w:rPr>
      <w:rFonts w:ascii="CIDFont+F2" w:hAnsi="CIDFont+F2" w:cs="CIDFont+F2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C48B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48B4"/>
    <w:rPr>
      <w:rFonts w:ascii="Tahoma" w:eastAsia="Times New Roman" w:hAnsi="Tahoma" w:cs="Tahoma"/>
      <w:sz w:val="16"/>
      <w:szCs w:val="16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0373D"/>
    <w:pPr>
      <w:tabs>
        <w:tab w:val="clear" w:pos="187"/>
      </w:tabs>
      <w:spacing w:after="0" w:line="240" w:lineRule="auto"/>
      <w:ind w:left="0" w:firstLine="0"/>
    </w:pPr>
    <w:rPr>
      <w:rFonts w:ascii="Geneva" w:hAnsi="Geneva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0373D"/>
    <w:rPr>
      <w:rFonts w:ascii="Geneva" w:eastAsia="Times New Roman" w:hAnsi="Geneva" w:cs="Times New Roman"/>
      <w:b/>
      <w:bCs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207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desaisie">
    <w:name w:val="Texte de saisie"/>
    <w:basedOn w:val="Normal"/>
    <w:rsid w:val="00B46269"/>
    <w:pPr>
      <w:spacing w:after="220" w:line="280" w:lineRule="atLeast"/>
    </w:pPr>
  </w:style>
  <w:style w:type="paragraph" w:customStyle="1" w:styleId="liste">
    <w:name w:val="liste"/>
    <w:basedOn w:val="Paragraphedeliste"/>
    <w:link w:val="listeCar"/>
    <w:qFormat/>
    <w:rsid w:val="00454195"/>
    <w:pPr>
      <w:numPr>
        <w:numId w:val="5"/>
      </w:numPr>
      <w:spacing w:after="200" w:line="360" w:lineRule="auto"/>
      <w:ind w:left="360"/>
      <w:jc w:val="left"/>
    </w:pPr>
    <w:rPr>
      <w:rFonts w:asciiTheme="majorHAnsi" w:hAnsiTheme="majorHAnsi" w:cstheme="minorBidi"/>
      <w:szCs w:val="22"/>
    </w:rPr>
  </w:style>
  <w:style w:type="character" w:customStyle="1" w:styleId="listeCar">
    <w:name w:val="liste Car"/>
    <w:basedOn w:val="Policepardfaut"/>
    <w:link w:val="liste"/>
    <w:rsid w:val="00454195"/>
    <w:rPr>
      <w:rFonts w:asciiTheme="majorHAnsi" w:eastAsia="Times New Roman" w:hAnsiTheme="majorHAnsi"/>
      <w:lang w:eastAsia="fr-FR"/>
    </w:rPr>
  </w:style>
  <w:style w:type="character" w:styleId="Accentuation">
    <w:name w:val="Emphasis"/>
    <w:basedOn w:val="Policepardfaut"/>
    <w:uiPriority w:val="20"/>
    <w:qFormat/>
    <w:rsid w:val="00454195"/>
    <w:rPr>
      <w:i/>
      <w:iCs/>
    </w:rPr>
  </w:style>
  <w:style w:type="table" w:styleId="Listeclaire-Accent1">
    <w:name w:val="Light List Accent 1"/>
    <w:basedOn w:val="TableauNormal"/>
    <w:uiPriority w:val="61"/>
    <w:rsid w:val="009524E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ramemoyenne1-Accent4">
    <w:name w:val="Medium Shading 1 Accent 4"/>
    <w:basedOn w:val="TableauNormal"/>
    <w:uiPriority w:val="63"/>
    <w:rsid w:val="005F7ECB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7A59E5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7A59E5"/>
    <w:pPr>
      <w:spacing w:after="100"/>
      <w:ind w:left="220"/>
    </w:p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4817D1"/>
    <w:pPr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4817D1"/>
    <w:rPr>
      <w:rFonts w:ascii="Times New Roman" w:eastAsia="Times New Roman" w:hAnsi="Times New Roman" w:cs="Times New Roman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34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0800D-8D44-446C-B1D3-F85F6B427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1696</Characters>
  <Application>Microsoft Office Word</Application>
  <DocSecurity>4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BnF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Jérémy MARTINS</dc:creator>
  <cp:lastModifiedBy>Jérémy MARTINS</cp:lastModifiedBy>
  <cp:revision>2</cp:revision>
  <cp:lastPrinted>2019-12-17T08:00:00Z</cp:lastPrinted>
  <dcterms:created xsi:type="dcterms:W3CDTF">2026-01-14T10:10:00Z</dcterms:created>
  <dcterms:modified xsi:type="dcterms:W3CDTF">2026-01-14T10:10:00Z</dcterms:modified>
</cp:coreProperties>
</file>